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02B8" w14:textId="00E7408D" w:rsidR="00BF3827" w:rsidRDefault="001D4B10" w:rsidP="00BB4210">
      <w:pPr>
        <w:jc w:val="center"/>
        <w:rPr>
          <w:rFonts w:ascii="Arial" w:hAnsi="Arial" w:cs="Arial"/>
          <w:b/>
          <w:bCs/>
        </w:rPr>
      </w:pPr>
      <w:bookmarkStart w:id="0" w:name="_GoBack"/>
      <w:r>
        <w:rPr>
          <w:rFonts w:ascii="Arial" w:hAnsi="Arial" w:cs="Arial"/>
          <w:b/>
          <w:bCs/>
        </w:rPr>
        <w:t>RESPALDO TOTAL A EDUCACIÓN EN BJ:</w:t>
      </w:r>
      <w:r w:rsidR="00BB4210" w:rsidRPr="00BB4210">
        <w:rPr>
          <w:rFonts w:ascii="Arial" w:hAnsi="Arial" w:cs="Arial"/>
          <w:b/>
          <w:bCs/>
        </w:rPr>
        <w:t xml:space="preserve"> ANA PATY PERALTA </w:t>
      </w:r>
    </w:p>
    <w:bookmarkEnd w:id="0"/>
    <w:p w14:paraId="667C9259" w14:textId="77777777" w:rsidR="00BB4210" w:rsidRPr="00BF2763" w:rsidRDefault="00BB4210" w:rsidP="00BF2763">
      <w:pPr>
        <w:jc w:val="both"/>
        <w:rPr>
          <w:rFonts w:ascii="Arial" w:hAnsi="Arial" w:cs="Arial"/>
        </w:rPr>
      </w:pPr>
    </w:p>
    <w:p w14:paraId="5EC5F398" w14:textId="01EB61AF" w:rsidR="00DC1CAA" w:rsidRDefault="00DC1CAA" w:rsidP="00DC1CAA">
      <w:pPr>
        <w:pStyle w:val="Prrafodelista"/>
        <w:numPr>
          <w:ilvl w:val="0"/>
          <w:numId w:val="11"/>
        </w:numPr>
        <w:jc w:val="both"/>
        <w:rPr>
          <w:rFonts w:ascii="Arial" w:hAnsi="Arial" w:cs="Arial"/>
          <w:bCs/>
        </w:rPr>
      </w:pPr>
      <w:r w:rsidRPr="00DC1CAA">
        <w:rPr>
          <w:rFonts w:ascii="Arial" w:hAnsi="Arial" w:cs="Arial"/>
          <w:bCs/>
        </w:rPr>
        <w:t xml:space="preserve">La Presidenta Municipal recorrió la “Feria de Regreso a Clases” de la Profeco en el Palacio Municipal </w:t>
      </w:r>
    </w:p>
    <w:p w14:paraId="3E0F3404" w14:textId="77777777" w:rsidR="00DC1CAA" w:rsidRPr="00DC1CAA" w:rsidRDefault="00DC1CAA" w:rsidP="00DC1CAA">
      <w:pPr>
        <w:pStyle w:val="Prrafodelista"/>
        <w:jc w:val="both"/>
        <w:rPr>
          <w:rFonts w:ascii="Arial" w:hAnsi="Arial" w:cs="Arial"/>
          <w:bCs/>
        </w:rPr>
      </w:pPr>
    </w:p>
    <w:p w14:paraId="53446534" w14:textId="6F57DDDC" w:rsidR="00DC1CAA" w:rsidRPr="00DC1CAA" w:rsidRDefault="00DC1CAA" w:rsidP="00DC1CAA">
      <w:pPr>
        <w:pStyle w:val="Prrafodelista"/>
        <w:numPr>
          <w:ilvl w:val="0"/>
          <w:numId w:val="11"/>
        </w:numPr>
        <w:jc w:val="both"/>
        <w:rPr>
          <w:rFonts w:ascii="Arial" w:hAnsi="Arial" w:cs="Arial"/>
          <w:bCs/>
        </w:rPr>
      </w:pPr>
      <w:r w:rsidRPr="00DC1CAA">
        <w:rPr>
          <w:rFonts w:ascii="Arial" w:hAnsi="Arial" w:cs="Arial"/>
          <w:bCs/>
        </w:rPr>
        <w:t xml:space="preserve">Recordó que </w:t>
      </w:r>
      <w:r>
        <w:rPr>
          <w:rFonts w:ascii="Arial" w:hAnsi="Arial" w:cs="Arial"/>
          <w:bCs/>
        </w:rPr>
        <w:t xml:space="preserve">el gobierno municipal entregará más de 129 mil paquetes de útiles escolares para este próximo ciclo escolar 2023-2024 </w:t>
      </w:r>
    </w:p>
    <w:p w14:paraId="684B5532" w14:textId="77777777" w:rsidR="00DC1CAA" w:rsidRDefault="00DC1CAA" w:rsidP="00D07031">
      <w:pPr>
        <w:jc w:val="both"/>
        <w:rPr>
          <w:rFonts w:ascii="Arial" w:hAnsi="Arial" w:cs="Arial"/>
          <w:b/>
          <w:bCs/>
        </w:rPr>
      </w:pPr>
    </w:p>
    <w:p w14:paraId="19636D37" w14:textId="77777777" w:rsidR="003453C5" w:rsidRPr="003453C5" w:rsidRDefault="00BF3827" w:rsidP="003453C5">
      <w:pPr>
        <w:jc w:val="both"/>
        <w:rPr>
          <w:rFonts w:ascii="Arial" w:hAnsi="Arial" w:cs="Arial"/>
        </w:rPr>
      </w:pPr>
      <w:r w:rsidRPr="00BF3827">
        <w:rPr>
          <w:rFonts w:ascii="Arial" w:hAnsi="Arial" w:cs="Arial"/>
          <w:b/>
          <w:bCs/>
        </w:rPr>
        <w:t>Cancún Q. R., a 1</w:t>
      </w:r>
      <w:r w:rsidR="00D07031">
        <w:rPr>
          <w:rFonts w:ascii="Arial" w:hAnsi="Arial" w:cs="Arial"/>
          <w:b/>
          <w:bCs/>
        </w:rPr>
        <w:t>9</w:t>
      </w:r>
      <w:r w:rsidRPr="00BF3827">
        <w:rPr>
          <w:rFonts w:ascii="Arial" w:hAnsi="Arial" w:cs="Arial"/>
          <w:b/>
          <w:bCs/>
        </w:rPr>
        <w:t xml:space="preserve"> de agosto de 2023.-</w:t>
      </w:r>
      <w:r w:rsidRPr="00BF3827">
        <w:rPr>
          <w:rFonts w:ascii="Arial" w:hAnsi="Arial" w:cs="Arial"/>
        </w:rPr>
        <w:t xml:space="preserve"> </w:t>
      </w:r>
      <w:r w:rsidR="003453C5" w:rsidRPr="003453C5">
        <w:rPr>
          <w:rFonts w:ascii="Arial" w:hAnsi="Arial" w:cs="Arial"/>
        </w:rPr>
        <w:t xml:space="preserve">El Ayuntamiento de Benito Juárez respalda la economía familiar al facilitar la realización de la “Feria de Regreso a Clases” de la Procuraduría Federal del Consumidor (Profeco) que año con año acerca proveedores y artículos escolares a los padres de familia, para que cuenten con lo necesario para sus pequeños, lo que se verá fortalecido con los más de 129 mil paquetes de suministros que entregará la Presidenta Municipal, Ana Paty Peralta, en este próximo ciclo escolar 2023-2024. </w:t>
      </w:r>
    </w:p>
    <w:p w14:paraId="16619F70" w14:textId="77777777" w:rsidR="003453C5" w:rsidRPr="003453C5" w:rsidRDefault="003453C5" w:rsidP="003453C5">
      <w:pPr>
        <w:jc w:val="both"/>
        <w:rPr>
          <w:rFonts w:ascii="Arial" w:hAnsi="Arial" w:cs="Arial"/>
        </w:rPr>
      </w:pPr>
    </w:p>
    <w:p w14:paraId="3A2E57F7" w14:textId="77777777" w:rsidR="003453C5" w:rsidRPr="003453C5" w:rsidRDefault="003453C5" w:rsidP="003453C5">
      <w:pPr>
        <w:jc w:val="both"/>
        <w:rPr>
          <w:rFonts w:ascii="Arial" w:hAnsi="Arial" w:cs="Arial"/>
        </w:rPr>
      </w:pPr>
      <w:r w:rsidRPr="003453C5">
        <w:rPr>
          <w:rFonts w:ascii="Arial" w:hAnsi="Arial" w:cs="Arial"/>
        </w:rPr>
        <w:t xml:space="preserve">Durante recorrido por la exhibición instalada en la Plaza de la Reforma del Palacio Municipal desde el 17 al 20 de agosto, acompañada por el delegado de la dependencia en Zona Caribe, Israel Francisco </w:t>
      </w:r>
      <w:proofErr w:type="spellStart"/>
      <w:r w:rsidRPr="003453C5">
        <w:rPr>
          <w:rFonts w:ascii="Arial" w:hAnsi="Arial" w:cs="Arial"/>
        </w:rPr>
        <w:t>Malacón</w:t>
      </w:r>
      <w:proofErr w:type="spellEnd"/>
      <w:r w:rsidRPr="003453C5">
        <w:rPr>
          <w:rFonts w:ascii="Arial" w:hAnsi="Arial" w:cs="Arial"/>
        </w:rPr>
        <w:t xml:space="preserve"> Osuna, la Primera Autoridad Municipal reiteró que como lo ha expresado el Presidente Andrés Manuel López Obrador, los gobiernos deben: “mantener la misma política de apoyar de abajo hacia arriba”, por ello el respaldo total de la presente gestión al ámbito educativo.</w:t>
      </w:r>
    </w:p>
    <w:p w14:paraId="1EF17520" w14:textId="77777777" w:rsidR="003453C5" w:rsidRPr="003453C5" w:rsidRDefault="003453C5" w:rsidP="003453C5">
      <w:pPr>
        <w:jc w:val="both"/>
        <w:rPr>
          <w:rFonts w:ascii="Arial" w:hAnsi="Arial" w:cs="Arial"/>
        </w:rPr>
      </w:pPr>
    </w:p>
    <w:p w14:paraId="302710A9" w14:textId="77777777" w:rsidR="003453C5" w:rsidRPr="003453C5" w:rsidRDefault="003453C5" w:rsidP="003453C5">
      <w:pPr>
        <w:jc w:val="both"/>
        <w:rPr>
          <w:rFonts w:ascii="Arial" w:hAnsi="Arial" w:cs="Arial"/>
        </w:rPr>
      </w:pPr>
      <w:r w:rsidRPr="003453C5">
        <w:rPr>
          <w:rFonts w:ascii="Arial" w:hAnsi="Arial" w:cs="Arial"/>
        </w:rPr>
        <w:t xml:space="preserve">“La educación es fundamental para construir un mejor futuro, entonces es responsabilidad de todas y de todos, nosotros solamente somos un facilitador; nosotros somos una administración que debe  trabajar en el campo, con la gente, en el territorio y no solamente en el escritorio. Por eso hay que unirnos y sumar esfuerzos, cada uno de nuestra trinchera, para contribuir y hacer una sociedad mejor, además para tener un Cancún mucho mejor”, comentó. </w:t>
      </w:r>
    </w:p>
    <w:p w14:paraId="65B6FA89" w14:textId="77777777" w:rsidR="003453C5" w:rsidRPr="003453C5" w:rsidRDefault="003453C5" w:rsidP="003453C5">
      <w:pPr>
        <w:jc w:val="both"/>
        <w:rPr>
          <w:rFonts w:ascii="Arial" w:hAnsi="Arial" w:cs="Arial"/>
        </w:rPr>
      </w:pPr>
    </w:p>
    <w:p w14:paraId="37B63D20" w14:textId="77777777" w:rsidR="003453C5" w:rsidRPr="003453C5" w:rsidRDefault="003453C5" w:rsidP="003453C5">
      <w:pPr>
        <w:jc w:val="both"/>
        <w:rPr>
          <w:rFonts w:ascii="Arial" w:hAnsi="Arial" w:cs="Arial"/>
        </w:rPr>
      </w:pPr>
      <w:r w:rsidRPr="003453C5">
        <w:rPr>
          <w:rFonts w:ascii="Arial" w:hAnsi="Arial" w:cs="Arial"/>
        </w:rPr>
        <w:t xml:space="preserve">Al saludar a los emprendedores y dueños de establecimientos con artículos escolares como uniformes, lentes, mochilas y papelería, Ana Paty Peralta resaltó que estas casi casi 50 ferias promovidas en los 32 estados del país, fortalecen la economía local con la participación de micro, pequeñas y medianas empresas, ya que ellos acercan las promociones y atractivos descuentos con los que cuentan para generar más ingresos y hacer crecer sus negocios. </w:t>
      </w:r>
    </w:p>
    <w:p w14:paraId="6553C8EB" w14:textId="77777777" w:rsidR="003453C5" w:rsidRPr="003453C5" w:rsidRDefault="003453C5" w:rsidP="003453C5">
      <w:pPr>
        <w:jc w:val="both"/>
        <w:rPr>
          <w:rFonts w:ascii="Arial" w:hAnsi="Arial" w:cs="Arial"/>
        </w:rPr>
      </w:pPr>
    </w:p>
    <w:p w14:paraId="0C8CC4CE" w14:textId="5A4FC679" w:rsidR="001D4B10" w:rsidRDefault="003453C5" w:rsidP="003453C5">
      <w:pPr>
        <w:jc w:val="both"/>
        <w:rPr>
          <w:rFonts w:ascii="Arial" w:hAnsi="Arial" w:cs="Arial"/>
        </w:rPr>
      </w:pPr>
      <w:r w:rsidRPr="003453C5">
        <w:rPr>
          <w:rFonts w:ascii="Arial" w:hAnsi="Arial" w:cs="Arial"/>
        </w:rPr>
        <w:t xml:space="preserve">De igual forma convivió con madres y padres de familia que acudieron a comprar algunos suministros y les reiteró que a partir de septiembre iniciará la entrega </w:t>
      </w:r>
      <w:r w:rsidRPr="003453C5">
        <w:rPr>
          <w:rFonts w:ascii="Arial" w:hAnsi="Arial" w:cs="Arial"/>
        </w:rPr>
        <w:lastRenderedPageBreak/>
        <w:t xml:space="preserve">masiva de los más de 129 mil paquetes de útiles escolares a 428 escuelas de niveles preescolar, primaria, secundaria y educación especial, en este último caso, que por primera vez es incluido en esta acción municipal.  </w:t>
      </w:r>
    </w:p>
    <w:p w14:paraId="0B15077A" w14:textId="40CC9316" w:rsidR="00BF3827" w:rsidRDefault="00BF3827" w:rsidP="00BF3827">
      <w:pPr>
        <w:jc w:val="both"/>
        <w:rPr>
          <w:rFonts w:ascii="Arial" w:hAnsi="Arial" w:cs="Arial"/>
        </w:rPr>
      </w:pPr>
    </w:p>
    <w:p w14:paraId="03337C93" w14:textId="186BF207" w:rsidR="00BF3827" w:rsidRDefault="00BF3827" w:rsidP="00BF3827">
      <w:pPr>
        <w:jc w:val="center"/>
        <w:rPr>
          <w:rFonts w:ascii="Arial" w:hAnsi="Arial" w:cs="Arial"/>
        </w:rPr>
      </w:pPr>
      <w:r>
        <w:rPr>
          <w:rFonts w:ascii="Arial" w:hAnsi="Arial" w:cs="Arial"/>
        </w:rPr>
        <w:t>************</w:t>
      </w:r>
    </w:p>
    <w:p w14:paraId="1FAB2A4E" w14:textId="77777777" w:rsidR="00D07031" w:rsidRPr="00D07031" w:rsidRDefault="00D07031" w:rsidP="00D07031">
      <w:pPr>
        <w:shd w:val="clear" w:color="auto" w:fill="FFFFFF"/>
        <w:jc w:val="center"/>
        <w:rPr>
          <w:rFonts w:eastAsia="Times New Roman"/>
          <w:color w:val="222222"/>
          <w:lang w:val="es-MX" w:eastAsia="es-MX"/>
        </w:rPr>
      </w:pPr>
      <w:r w:rsidRPr="00D07031">
        <w:rPr>
          <w:rFonts w:ascii="Arial" w:eastAsia="Times New Roman" w:hAnsi="Arial" w:cs="Arial"/>
          <w:b/>
          <w:bCs/>
          <w:color w:val="222222"/>
          <w:lang w:eastAsia="es-MX"/>
        </w:rPr>
        <w:t>COMPLEMENTO INFORMATIVO</w:t>
      </w:r>
    </w:p>
    <w:p w14:paraId="0482AE5C" w14:textId="77777777" w:rsidR="00D07031" w:rsidRPr="00D07031" w:rsidRDefault="00D07031" w:rsidP="00D07031">
      <w:pPr>
        <w:shd w:val="clear" w:color="auto" w:fill="FFFFFF"/>
        <w:jc w:val="both"/>
        <w:rPr>
          <w:rFonts w:eastAsia="Times New Roman"/>
          <w:color w:val="222222"/>
          <w:lang w:val="es-MX" w:eastAsia="es-MX"/>
        </w:rPr>
      </w:pPr>
      <w:r w:rsidRPr="00D07031">
        <w:rPr>
          <w:rFonts w:ascii="Arial" w:eastAsia="Times New Roman" w:hAnsi="Arial" w:cs="Arial"/>
          <w:b/>
          <w:bCs/>
          <w:color w:val="222222"/>
          <w:lang w:eastAsia="es-MX"/>
        </w:rPr>
        <w:t> </w:t>
      </w:r>
    </w:p>
    <w:p w14:paraId="24679F7E" w14:textId="77777777" w:rsidR="00D07031" w:rsidRPr="00D07031" w:rsidRDefault="00D07031" w:rsidP="00D07031">
      <w:pPr>
        <w:shd w:val="clear" w:color="auto" w:fill="FFFFFF"/>
        <w:jc w:val="both"/>
        <w:rPr>
          <w:rFonts w:eastAsia="Times New Roman"/>
          <w:color w:val="222222"/>
          <w:lang w:val="es-MX" w:eastAsia="es-MX"/>
        </w:rPr>
      </w:pPr>
      <w:r w:rsidRPr="00D07031">
        <w:rPr>
          <w:rFonts w:ascii="Arial" w:eastAsia="Times New Roman" w:hAnsi="Arial" w:cs="Arial"/>
          <w:b/>
          <w:bCs/>
          <w:color w:val="222222"/>
          <w:lang w:eastAsia="es-MX"/>
        </w:rPr>
        <w:t>NUMERALIAS:</w:t>
      </w:r>
    </w:p>
    <w:p w14:paraId="365E74B9" w14:textId="77777777" w:rsidR="00D07031" w:rsidRPr="00D07031" w:rsidRDefault="00D07031" w:rsidP="00D07031">
      <w:pPr>
        <w:shd w:val="clear" w:color="auto" w:fill="FFFFFF"/>
        <w:jc w:val="both"/>
        <w:rPr>
          <w:rFonts w:eastAsia="Times New Roman"/>
          <w:color w:val="222222"/>
          <w:lang w:val="es-MX" w:eastAsia="es-MX"/>
        </w:rPr>
      </w:pPr>
      <w:r w:rsidRPr="00D07031">
        <w:rPr>
          <w:rFonts w:ascii="Arial" w:eastAsia="Times New Roman" w:hAnsi="Arial" w:cs="Arial"/>
          <w:color w:val="222222"/>
          <w:lang w:eastAsia="es-MX"/>
        </w:rPr>
        <w:t> </w:t>
      </w:r>
    </w:p>
    <w:p w14:paraId="60B0AFC7" w14:textId="1DA991EE" w:rsidR="00D07031" w:rsidRDefault="00D07031" w:rsidP="00D07031">
      <w:pPr>
        <w:shd w:val="clear" w:color="auto" w:fill="FFFFFF"/>
        <w:jc w:val="both"/>
        <w:rPr>
          <w:rFonts w:ascii="Arial" w:eastAsia="Times New Roman" w:hAnsi="Arial" w:cs="Arial"/>
          <w:color w:val="222222"/>
          <w:lang w:eastAsia="es-MX"/>
        </w:rPr>
      </w:pPr>
      <w:r w:rsidRPr="00D07031">
        <w:rPr>
          <w:rFonts w:ascii="Arial" w:eastAsia="Times New Roman" w:hAnsi="Arial" w:cs="Arial"/>
          <w:b/>
          <w:color w:val="222222"/>
          <w:lang w:eastAsia="es-MX"/>
        </w:rPr>
        <w:t>129 mil 019</w:t>
      </w:r>
      <w:r>
        <w:rPr>
          <w:rFonts w:ascii="Arial" w:eastAsia="Times New Roman" w:hAnsi="Arial" w:cs="Arial"/>
          <w:color w:val="222222"/>
          <w:lang w:eastAsia="es-MX"/>
        </w:rPr>
        <w:t xml:space="preserve"> </w:t>
      </w:r>
      <w:r w:rsidRPr="00D07031">
        <w:rPr>
          <w:rFonts w:ascii="Arial" w:eastAsia="Times New Roman" w:hAnsi="Arial" w:cs="Arial"/>
          <w:color w:val="222222"/>
          <w:lang w:eastAsia="es-MX"/>
        </w:rPr>
        <w:t>paquetes de útiles escolares serán entregados a estudiantes nivel</w:t>
      </w:r>
      <w:r>
        <w:rPr>
          <w:rFonts w:ascii="Arial" w:eastAsia="Times New Roman" w:hAnsi="Arial" w:cs="Arial"/>
          <w:color w:val="222222"/>
          <w:lang w:eastAsia="es-MX"/>
        </w:rPr>
        <w:t xml:space="preserve"> básico ciclo escolar 2023-2024</w:t>
      </w:r>
    </w:p>
    <w:p w14:paraId="0D500EFC" w14:textId="77777777" w:rsidR="00D07031" w:rsidRDefault="00D07031" w:rsidP="00D07031">
      <w:pPr>
        <w:shd w:val="clear" w:color="auto" w:fill="FFFFFF"/>
        <w:jc w:val="both"/>
        <w:rPr>
          <w:rFonts w:ascii="Arial" w:eastAsia="Times New Roman" w:hAnsi="Arial" w:cs="Arial"/>
          <w:color w:val="222222"/>
          <w:lang w:eastAsia="es-MX"/>
        </w:rPr>
      </w:pPr>
    </w:p>
    <w:p w14:paraId="535BA3E0" w14:textId="432475F4" w:rsidR="00D07031" w:rsidRPr="00D07031" w:rsidRDefault="00D07031" w:rsidP="00D07031">
      <w:pPr>
        <w:shd w:val="clear" w:color="auto" w:fill="FFFFFF"/>
        <w:jc w:val="both"/>
        <w:rPr>
          <w:rFonts w:eastAsia="Times New Roman"/>
          <w:color w:val="222222"/>
          <w:lang w:val="es-MX" w:eastAsia="es-MX"/>
        </w:rPr>
      </w:pPr>
      <w:r>
        <w:rPr>
          <w:rFonts w:ascii="Arial" w:eastAsia="Times New Roman" w:hAnsi="Arial" w:cs="Arial"/>
          <w:color w:val="222222"/>
          <w:lang w:eastAsia="es-MX"/>
        </w:rPr>
        <w:t xml:space="preserve">Detalle por nivel académico: </w:t>
      </w:r>
    </w:p>
    <w:p w14:paraId="75544593" w14:textId="07F9D5CD" w:rsidR="00D07031" w:rsidRPr="00D07031" w:rsidRDefault="00D07031" w:rsidP="00D07031">
      <w:pPr>
        <w:shd w:val="clear" w:color="auto" w:fill="FFFFFF"/>
        <w:jc w:val="both"/>
        <w:rPr>
          <w:rFonts w:eastAsia="Times New Roman"/>
          <w:color w:val="222222"/>
          <w:lang w:val="es-MX" w:eastAsia="es-MX"/>
        </w:rPr>
      </w:pPr>
      <w:r w:rsidRPr="00D07031">
        <w:rPr>
          <w:rFonts w:ascii="Arial" w:eastAsia="Times New Roman" w:hAnsi="Arial" w:cs="Arial"/>
          <w:b/>
          <w:color w:val="222222"/>
          <w:lang w:eastAsia="es-MX"/>
        </w:rPr>
        <w:t>729</w:t>
      </w:r>
      <w:r w:rsidRPr="00D07031">
        <w:rPr>
          <w:rFonts w:ascii="Arial" w:eastAsia="Times New Roman" w:hAnsi="Arial" w:cs="Arial"/>
          <w:color w:val="222222"/>
          <w:lang w:eastAsia="es-MX"/>
        </w:rPr>
        <w:t xml:space="preserve"> </w:t>
      </w:r>
      <w:r>
        <w:rPr>
          <w:rFonts w:ascii="Arial" w:eastAsia="Times New Roman" w:hAnsi="Arial" w:cs="Arial"/>
          <w:color w:val="222222"/>
          <w:lang w:eastAsia="es-MX"/>
        </w:rPr>
        <w:t>paquetes para educación e</w:t>
      </w:r>
      <w:r w:rsidRPr="00D07031">
        <w:rPr>
          <w:rFonts w:ascii="Arial" w:eastAsia="Times New Roman" w:hAnsi="Arial" w:cs="Arial"/>
          <w:color w:val="222222"/>
          <w:lang w:eastAsia="es-MX"/>
        </w:rPr>
        <w:t>special</w:t>
      </w:r>
    </w:p>
    <w:p w14:paraId="3CFE01E7" w14:textId="464DD36B" w:rsidR="00D07031" w:rsidRPr="00D07031" w:rsidRDefault="00D07031" w:rsidP="00D07031">
      <w:pPr>
        <w:shd w:val="clear" w:color="auto" w:fill="FFFFFF"/>
        <w:jc w:val="both"/>
        <w:rPr>
          <w:rFonts w:eastAsia="Times New Roman"/>
          <w:color w:val="222222"/>
          <w:lang w:val="es-MX" w:eastAsia="es-MX"/>
        </w:rPr>
      </w:pPr>
      <w:r w:rsidRPr="00D07031">
        <w:rPr>
          <w:rFonts w:ascii="Arial" w:eastAsia="Times New Roman" w:hAnsi="Arial" w:cs="Arial"/>
          <w:b/>
          <w:color w:val="222222"/>
          <w:lang w:eastAsia="es-MX"/>
        </w:rPr>
        <w:t xml:space="preserve">17 </w:t>
      </w:r>
      <w:r w:rsidRPr="00D07031">
        <w:rPr>
          <w:rFonts w:ascii="Arial" w:eastAsia="Times New Roman" w:hAnsi="Arial" w:cs="Arial"/>
          <w:color w:val="222222"/>
          <w:lang w:eastAsia="es-MX"/>
        </w:rPr>
        <w:t xml:space="preserve">mil 134 </w:t>
      </w:r>
      <w:r>
        <w:rPr>
          <w:rFonts w:ascii="Arial" w:eastAsia="Times New Roman" w:hAnsi="Arial" w:cs="Arial"/>
          <w:color w:val="222222"/>
          <w:lang w:eastAsia="es-MX"/>
        </w:rPr>
        <w:t>para p</w:t>
      </w:r>
      <w:r w:rsidRPr="00D07031">
        <w:rPr>
          <w:rFonts w:ascii="Arial" w:eastAsia="Times New Roman" w:hAnsi="Arial" w:cs="Arial"/>
          <w:color w:val="222222"/>
          <w:lang w:eastAsia="es-MX"/>
        </w:rPr>
        <w:t>reescolar</w:t>
      </w:r>
    </w:p>
    <w:p w14:paraId="779BCB2A" w14:textId="7150DCD6" w:rsidR="00D07031" w:rsidRPr="00D07031" w:rsidRDefault="00D07031" w:rsidP="00D07031">
      <w:pPr>
        <w:shd w:val="clear" w:color="auto" w:fill="FFFFFF"/>
        <w:jc w:val="both"/>
        <w:rPr>
          <w:rFonts w:eastAsia="Times New Roman"/>
          <w:color w:val="222222"/>
          <w:lang w:val="es-MX" w:eastAsia="es-MX"/>
        </w:rPr>
      </w:pPr>
      <w:r w:rsidRPr="00D07031">
        <w:rPr>
          <w:rFonts w:ascii="Arial" w:eastAsia="Times New Roman" w:hAnsi="Arial" w:cs="Arial"/>
          <w:b/>
          <w:color w:val="222222"/>
          <w:lang w:eastAsia="es-MX"/>
        </w:rPr>
        <w:t>74</w:t>
      </w:r>
      <w:r w:rsidRPr="00D07031">
        <w:rPr>
          <w:rFonts w:ascii="Arial" w:eastAsia="Times New Roman" w:hAnsi="Arial" w:cs="Arial"/>
          <w:color w:val="222222"/>
          <w:lang w:eastAsia="es-MX"/>
        </w:rPr>
        <w:t xml:space="preserve"> mil 120 </w:t>
      </w:r>
      <w:r>
        <w:rPr>
          <w:rFonts w:ascii="Arial" w:eastAsia="Times New Roman" w:hAnsi="Arial" w:cs="Arial"/>
          <w:color w:val="222222"/>
          <w:lang w:eastAsia="es-MX"/>
        </w:rPr>
        <w:t>para p</w:t>
      </w:r>
      <w:r w:rsidRPr="00D07031">
        <w:rPr>
          <w:rFonts w:ascii="Arial" w:eastAsia="Times New Roman" w:hAnsi="Arial" w:cs="Arial"/>
          <w:color w:val="222222"/>
          <w:lang w:eastAsia="es-MX"/>
        </w:rPr>
        <w:t>rimaria</w:t>
      </w:r>
    </w:p>
    <w:p w14:paraId="2ECDF8B4" w14:textId="38A9ABC1" w:rsidR="00D07031" w:rsidRPr="00D07031" w:rsidRDefault="00D07031" w:rsidP="00D07031">
      <w:pPr>
        <w:shd w:val="clear" w:color="auto" w:fill="FFFFFF"/>
        <w:jc w:val="both"/>
        <w:rPr>
          <w:rFonts w:eastAsia="Times New Roman"/>
          <w:color w:val="222222"/>
          <w:lang w:val="es-MX" w:eastAsia="es-MX"/>
        </w:rPr>
      </w:pPr>
      <w:r w:rsidRPr="00D07031">
        <w:rPr>
          <w:rFonts w:ascii="Arial" w:eastAsia="Times New Roman" w:hAnsi="Arial" w:cs="Arial"/>
          <w:b/>
          <w:color w:val="222222"/>
          <w:lang w:eastAsia="es-MX"/>
        </w:rPr>
        <w:t>37</w:t>
      </w:r>
      <w:r w:rsidRPr="00D07031">
        <w:rPr>
          <w:rFonts w:ascii="Arial" w:eastAsia="Times New Roman" w:hAnsi="Arial" w:cs="Arial"/>
          <w:color w:val="222222"/>
          <w:lang w:eastAsia="es-MX"/>
        </w:rPr>
        <w:t xml:space="preserve"> mil 036 </w:t>
      </w:r>
      <w:r>
        <w:rPr>
          <w:rFonts w:ascii="Arial" w:eastAsia="Times New Roman" w:hAnsi="Arial" w:cs="Arial"/>
          <w:color w:val="222222"/>
          <w:lang w:eastAsia="es-MX"/>
        </w:rPr>
        <w:t>para s</w:t>
      </w:r>
      <w:r w:rsidRPr="00D07031">
        <w:rPr>
          <w:rFonts w:ascii="Arial" w:eastAsia="Times New Roman" w:hAnsi="Arial" w:cs="Arial"/>
          <w:color w:val="222222"/>
          <w:lang w:eastAsia="es-MX"/>
        </w:rPr>
        <w:t>ecundaria</w:t>
      </w:r>
    </w:p>
    <w:p w14:paraId="443C30F8" w14:textId="77777777" w:rsidR="00D07031" w:rsidRPr="00BF3827" w:rsidRDefault="00D07031" w:rsidP="00BF3827">
      <w:pPr>
        <w:jc w:val="center"/>
        <w:rPr>
          <w:rFonts w:ascii="Arial" w:hAnsi="Arial" w:cs="Arial"/>
        </w:rPr>
      </w:pPr>
    </w:p>
    <w:sectPr w:rsidR="00D07031" w:rsidRPr="00BF3827" w:rsidSect="00555C7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EACDA" w14:textId="77777777" w:rsidR="00C83F9C" w:rsidRDefault="00C83F9C" w:rsidP="0032752D">
      <w:r>
        <w:separator/>
      </w:r>
    </w:p>
  </w:endnote>
  <w:endnote w:type="continuationSeparator" w:id="0">
    <w:p w14:paraId="3394C630" w14:textId="77777777" w:rsidR="00C83F9C" w:rsidRDefault="00C83F9C"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60886" w14:textId="77777777" w:rsidR="002A59FA" w:rsidRDefault="00BF2763">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D4031" w14:textId="77777777" w:rsidR="00C83F9C" w:rsidRDefault="00C83F9C" w:rsidP="0032752D">
      <w:r>
        <w:separator/>
      </w:r>
    </w:p>
  </w:footnote>
  <w:footnote w:type="continuationSeparator" w:id="0">
    <w:p w14:paraId="48ED754C" w14:textId="77777777" w:rsidR="00C83F9C" w:rsidRDefault="00C83F9C" w:rsidP="00327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31C0B" w14:textId="55E74914" w:rsidR="002A59FA" w:rsidRDefault="003453C5">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s-MX" w:eastAsia="es-MX"/>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3453C5" w:rsidP="00555C7D">
          <w:pPr>
            <w:pStyle w:val="Encabezado"/>
            <w:tabs>
              <w:tab w:val="clear" w:pos="4419"/>
              <w:tab w:val="clear" w:pos="8838"/>
            </w:tabs>
            <w:rPr>
              <w:lang w:val="en-US"/>
            </w:rPr>
          </w:pPr>
        </w:p>
        <w:p w14:paraId="3FBC19E5" w14:textId="77777777" w:rsidR="002A59FA" w:rsidRPr="004C3284" w:rsidRDefault="00BF2763"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BF2763"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3453C5" w:rsidP="00555C7D">
          <w:pPr>
            <w:pStyle w:val="Encabezado"/>
            <w:tabs>
              <w:tab w:val="clear" w:pos="4419"/>
              <w:tab w:val="clear" w:pos="8838"/>
            </w:tabs>
            <w:rPr>
              <w:rFonts w:ascii="Gotham" w:hAnsi="Gotham"/>
              <w:sz w:val="22"/>
              <w:szCs w:val="22"/>
              <w:lang w:val="es-MX"/>
            </w:rPr>
          </w:pPr>
        </w:p>
        <w:p w14:paraId="7B667A06" w14:textId="16230CEC" w:rsidR="002A59FA" w:rsidRDefault="00BF2763"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w:t>
          </w:r>
          <w:r w:rsidR="003453C5">
            <w:rPr>
              <w:rFonts w:ascii="Gotham" w:hAnsi="Gotham"/>
              <w:b/>
              <w:sz w:val="22"/>
              <w:szCs w:val="22"/>
              <w:lang w:val="es-MX"/>
            </w:rPr>
            <w:t>62</w:t>
          </w:r>
        </w:p>
        <w:p w14:paraId="43A97F21" w14:textId="77777777" w:rsidR="00BB4210" w:rsidRDefault="00BB4210" w:rsidP="00BB4210">
          <w:pPr>
            <w:pStyle w:val="Encabezado"/>
            <w:tabs>
              <w:tab w:val="clear" w:pos="4419"/>
              <w:tab w:val="clear" w:pos="8838"/>
            </w:tabs>
            <w:rPr>
              <w:rFonts w:ascii="Gotham" w:hAnsi="Gotham"/>
              <w:sz w:val="22"/>
              <w:szCs w:val="22"/>
              <w:lang w:val="es-MX"/>
            </w:rPr>
          </w:pPr>
        </w:p>
        <w:p w14:paraId="2564202F" w14:textId="55E42618" w:rsidR="002A59FA" w:rsidRPr="00E068A5" w:rsidRDefault="00CD6913" w:rsidP="003453C5">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3453C5">
            <w:rPr>
              <w:rFonts w:ascii="Gotham" w:hAnsi="Gotham"/>
              <w:sz w:val="22"/>
              <w:szCs w:val="22"/>
              <w:lang w:val="es-MX"/>
            </w:rPr>
            <w:t>9</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agost</w:t>
          </w:r>
          <w:r w:rsidR="00E2667B">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3453C5" w:rsidP="00555C7D">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76135"/>
    <w:multiLevelType w:val="hybridMultilevel"/>
    <w:tmpl w:val="0808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527780"/>
    <w:multiLevelType w:val="hybridMultilevel"/>
    <w:tmpl w:val="7858461A"/>
    <w:lvl w:ilvl="0" w:tplc="65607456">
      <w:start w:val="37"/>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3"/>
  </w:num>
  <w:num w:numId="5">
    <w:abstractNumId w:val="1"/>
  </w:num>
  <w:num w:numId="6">
    <w:abstractNumId w:val="10"/>
  </w:num>
  <w:num w:numId="7">
    <w:abstractNumId w:val="9"/>
  </w:num>
  <w:num w:numId="8">
    <w:abstractNumId w:val="5"/>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52D"/>
    <w:rsid w:val="0005079F"/>
    <w:rsid w:val="00090F68"/>
    <w:rsid w:val="000E04E9"/>
    <w:rsid w:val="000E0A08"/>
    <w:rsid w:val="000F4E74"/>
    <w:rsid w:val="001634E3"/>
    <w:rsid w:val="001C5864"/>
    <w:rsid w:val="001D4B10"/>
    <w:rsid w:val="001F1ABE"/>
    <w:rsid w:val="0025661B"/>
    <w:rsid w:val="002567AB"/>
    <w:rsid w:val="00292447"/>
    <w:rsid w:val="002C155E"/>
    <w:rsid w:val="0032752D"/>
    <w:rsid w:val="003453C5"/>
    <w:rsid w:val="00351441"/>
    <w:rsid w:val="003A3A2B"/>
    <w:rsid w:val="003C7954"/>
    <w:rsid w:val="00410512"/>
    <w:rsid w:val="00443969"/>
    <w:rsid w:val="004B3D55"/>
    <w:rsid w:val="00537E86"/>
    <w:rsid w:val="005423C8"/>
    <w:rsid w:val="005C0E56"/>
    <w:rsid w:val="005D5B5A"/>
    <w:rsid w:val="005D66EE"/>
    <w:rsid w:val="00690482"/>
    <w:rsid w:val="006B6BE4"/>
    <w:rsid w:val="006F2E84"/>
    <w:rsid w:val="007044BB"/>
    <w:rsid w:val="0073739C"/>
    <w:rsid w:val="007C7144"/>
    <w:rsid w:val="007F0CBF"/>
    <w:rsid w:val="00801809"/>
    <w:rsid w:val="009901D7"/>
    <w:rsid w:val="00997D9F"/>
    <w:rsid w:val="009A6B8F"/>
    <w:rsid w:val="009E3551"/>
    <w:rsid w:val="00A17E79"/>
    <w:rsid w:val="00A2715A"/>
    <w:rsid w:val="00A44EF2"/>
    <w:rsid w:val="00A9017A"/>
    <w:rsid w:val="00B309E2"/>
    <w:rsid w:val="00B8258B"/>
    <w:rsid w:val="00BB4210"/>
    <w:rsid w:val="00BC445F"/>
    <w:rsid w:val="00BD281D"/>
    <w:rsid w:val="00BD5728"/>
    <w:rsid w:val="00BF2763"/>
    <w:rsid w:val="00BF3827"/>
    <w:rsid w:val="00C16B01"/>
    <w:rsid w:val="00C2482D"/>
    <w:rsid w:val="00C47775"/>
    <w:rsid w:val="00C83F9C"/>
    <w:rsid w:val="00CA3A8B"/>
    <w:rsid w:val="00CD6913"/>
    <w:rsid w:val="00D07031"/>
    <w:rsid w:val="00D23899"/>
    <w:rsid w:val="00D42475"/>
    <w:rsid w:val="00D921BC"/>
    <w:rsid w:val="00DC1CAA"/>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Textodeglobo">
    <w:name w:val="Balloon Text"/>
    <w:basedOn w:val="Normal"/>
    <w:link w:val="TextodegloboCar"/>
    <w:uiPriority w:val="99"/>
    <w:semiHidden/>
    <w:unhideWhenUsed/>
    <w:rsid w:val="00A17E79"/>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E79"/>
    <w:rPr>
      <w:rFonts w:ascii="Tahoma" w:eastAsia="Calibri" w:hAnsi="Tahoma" w:cs="Tahoma"/>
      <w:kern w:val="0"/>
      <w:sz w:val="16"/>
      <w:szCs w:val="16"/>
      <w:lang w:val="es-ES_tradn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Textodeglobo">
    <w:name w:val="Balloon Text"/>
    <w:basedOn w:val="Normal"/>
    <w:link w:val="TextodegloboCar"/>
    <w:uiPriority w:val="99"/>
    <w:semiHidden/>
    <w:unhideWhenUsed/>
    <w:rsid w:val="00A17E79"/>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E79"/>
    <w:rPr>
      <w:rFonts w:ascii="Tahoma" w:eastAsia="Calibri" w:hAnsi="Tahoma" w:cs="Tahoma"/>
      <w:kern w:val="0"/>
      <w:sz w:val="16"/>
      <w:szCs w:val="16"/>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2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444</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usuario</cp:lastModifiedBy>
  <cp:revision>9</cp:revision>
  <dcterms:created xsi:type="dcterms:W3CDTF">2023-08-17T21:38:00Z</dcterms:created>
  <dcterms:modified xsi:type="dcterms:W3CDTF">2023-08-19T21:54:00Z</dcterms:modified>
</cp:coreProperties>
</file>